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color w:val="auto"/>
          <w:sz w:val="58"/>
          <w:szCs w:val="52"/>
        </w:rPr>
      </w:pPr>
    </w:p>
    <w:p>
      <w:pPr>
        <w:spacing w:line="360" w:lineRule="auto"/>
        <w:jc w:val="center"/>
        <w:rPr>
          <w:sz w:val="58"/>
          <w:szCs w:val="52"/>
        </w:rPr>
      </w:pP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sz w:val="58"/>
          <w:szCs w:val="52"/>
        </w:rPr>
      </w:pPr>
      <w:r>
        <w:rPr>
          <w:rFonts w:hint="eastAsia"/>
          <w:b/>
          <w:bCs/>
          <w:sz w:val="44"/>
          <w:szCs w:val="44"/>
        </w:rPr>
        <w:t>青海省药品和耗材一体化管理系统</w:t>
      </w:r>
      <w:r>
        <w:rPr>
          <w:rFonts w:hint="eastAsia"/>
          <w:sz w:val="58"/>
          <w:szCs w:val="52"/>
        </w:rPr>
        <w:t xml:space="preserve"> </w:t>
      </w:r>
    </w:p>
    <w:p>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eastAsia" w:eastAsia="宋体"/>
          <w:b/>
          <w:bCs/>
          <w:sz w:val="44"/>
          <w:szCs w:val="44"/>
          <w:lang w:eastAsia="zh-CN"/>
        </w:rPr>
      </w:pPr>
      <w:r>
        <w:rPr>
          <w:rFonts w:hint="eastAsia"/>
          <w:b/>
          <w:bCs/>
          <w:sz w:val="44"/>
          <w:szCs w:val="44"/>
        </w:rPr>
        <w:t>中药配方颗粒产品申报挂网操作</w:t>
      </w:r>
      <w:r>
        <w:rPr>
          <w:rFonts w:hint="eastAsia"/>
          <w:b/>
          <w:bCs/>
          <w:sz w:val="44"/>
          <w:szCs w:val="44"/>
          <w:lang w:eastAsia="zh-CN"/>
        </w:rPr>
        <w:t>手册</w:t>
      </w:r>
    </w:p>
    <w:p>
      <w:pPr>
        <w:spacing w:line="360" w:lineRule="auto"/>
        <w:jc w:val="center"/>
        <w:rPr>
          <w:sz w:val="52"/>
          <w:szCs w:val="52"/>
        </w:rPr>
      </w:pPr>
      <w:r>
        <w:rPr>
          <w:rFonts w:hint="eastAsia"/>
          <w:b/>
          <w:bCs/>
          <w:sz w:val="44"/>
          <w:szCs w:val="44"/>
        </w:rPr>
        <w:t>（生产企业）</w:t>
      </w:r>
    </w:p>
    <w:p>
      <w:pPr>
        <w:spacing w:line="360" w:lineRule="auto"/>
        <w:jc w:val="center"/>
        <w:rPr>
          <w:sz w:val="58"/>
          <w:szCs w:val="52"/>
        </w:rPr>
      </w:pPr>
    </w:p>
    <w:p>
      <w:pPr>
        <w:spacing w:line="360" w:lineRule="auto"/>
        <w:jc w:val="center"/>
        <w:rPr>
          <w:sz w:val="58"/>
          <w:szCs w:val="52"/>
        </w:rPr>
      </w:pPr>
    </w:p>
    <w:p>
      <w:pPr>
        <w:spacing w:line="360" w:lineRule="auto"/>
        <w:jc w:val="center"/>
        <w:rPr>
          <w:sz w:val="58"/>
          <w:szCs w:val="52"/>
        </w:rPr>
      </w:pPr>
    </w:p>
    <w:p>
      <w:pPr>
        <w:spacing w:line="360" w:lineRule="auto"/>
        <w:jc w:val="center"/>
        <w:rPr>
          <w:sz w:val="58"/>
          <w:szCs w:val="52"/>
        </w:rPr>
      </w:pPr>
    </w:p>
    <w:p>
      <w:pPr>
        <w:spacing w:line="360" w:lineRule="auto"/>
        <w:jc w:val="center"/>
        <w:rPr>
          <w:sz w:val="58"/>
          <w:szCs w:val="52"/>
        </w:rPr>
      </w:pPr>
    </w:p>
    <w:p>
      <w:pPr>
        <w:spacing w:line="360" w:lineRule="auto"/>
        <w:jc w:val="center"/>
        <w:rPr>
          <w:sz w:val="58"/>
          <w:szCs w:val="52"/>
        </w:rPr>
      </w:pPr>
    </w:p>
    <w:p>
      <w:pPr>
        <w:spacing w:line="360" w:lineRule="auto"/>
        <w:jc w:val="center"/>
        <w:rPr>
          <w:sz w:val="32"/>
          <w:szCs w:val="32"/>
        </w:rPr>
      </w:pPr>
      <w:r>
        <w:rPr>
          <w:rFonts w:hint="eastAsia"/>
          <w:sz w:val="32"/>
          <w:szCs w:val="32"/>
        </w:rPr>
        <w:t>202</w:t>
      </w:r>
      <w:r>
        <w:rPr>
          <w:sz w:val="32"/>
          <w:szCs w:val="32"/>
        </w:rPr>
        <w:t>3</w:t>
      </w:r>
      <w:r>
        <w:rPr>
          <w:rFonts w:hint="eastAsia"/>
          <w:sz w:val="32"/>
          <w:szCs w:val="32"/>
        </w:rPr>
        <w:t>年</w:t>
      </w:r>
      <w:r>
        <w:rPr>
          <w:sz w:val="32"/>
          <w:szCs w:val="32"/>
        </w:rPr>
        <w:t>9</w:t>
      </w:r>
      <w:r>
        <w:rPr>
          <w:rFonts w:hint="eastAsia"/>
          <w:sz w:val="32"/>
          <w:szCs w:val="32"/>
        </w:rPr>
        <w:t>月</w:t>
      </w:r>
    </w:p>
    <w:p>
      <w:pPr>
        <w:pStyle w:val="31"/>
        <w:rPr>
          <w:rFonts w:ascii="宋体" w:hAnsi="宋体" w:eastAsia="宋体" w:cs="宋体"/>
          <w:color w:val="000000"/>
          <w:kern w:val="2"/>
          <w:sz w:val="24"/>
          <w:szCs w:val="22"/>
          <w:lang w:val="zh-CN"/>
        </w:rPr>
      </w:pPr>
    </w:p>
    <w:p>
      <w:pPr>
        <w:rPr>
          <w:rFonts w:ascii="宋体" w:hAnsi="宋体" w:eastAsia="宋体" w:cs="宋体"/>
          <w:color w:val="000000"/>
          <w:kern w:val="2"/>
          <w:sz w:val="24"/>
          <w:szCs w:val="22"/>
          <w:lang w:val="zh-CN"/>
        </w:rPr>
      </w:pPr>
    </w:p>
    <w:p>
      <w:pPr>
        <w:rPr>
          <w:rFonts w:ascii="宋体" w:hAnsi="宋体" w:eastAsia="宋体" w:cs="宋体"/>
          <w:color w:val="000000"/>
          <w:kern w:val="2"/>
          <w:sz w:val="24"/>
          <w:szCs w:val="22"/>
          <w:lang w:val="zh-CN"/>
        </w:rPr>
      </w:pPr>
    </w:p>
    <w:p>
      <w:pPr>
        <w:rPr>
          <w:rFonts w:ascii="宋体" w:hAnsi="宋体" w:eastAsia="宋体" w:cs="宋体"/>
          <w:color w:val="000000"/>
          <w:kern w:val="2"/>
          <w:sz w:val="24"/>
          <w:szCs w:val="22"/>
          <w:lang w:val="zh-CN"/>
        </w:rPr>
      </w:pPr>
    </w:p>
    <w:p>
      <w:pPr>
        <w:pStyle w:val="31"/>
        <w:rPr>
          <w:rFonts w:ascii="宋体" w:hAnsi="宋体" w:eastAsia="宋体" w:cs="宋体"/>
          <w:color w:val="000000"/>
          <w:kern w:val="2"/>
          <w:sz w:val="24"/>
          <w:szCs w:val="22"/>
          <w:lang w:val="zh-CN"/>
        </w:rPr>
      </w:pPr>
    </w:p>
    <w:p>
      <w:pPr>
        <w:pStyle w:val="31"/>
        <w:rPr>
          <w:rFonts w:ascii="宋体" w:hAnsi="宋体" w:eastAsia="宋体" w:cs="宋体"/>
          <w:color w:val="000000"/>
          <w:kern w:val="2"/>
          <w:sz w:val="24"/>
          <w:szCs w:val="22"/>
          <w:lang w:val="zh-CN"/>
        </w:rPr>
      </w:pPr>
    </w:p>
    <w:sdt>
      <w:sdtPr>
        <w:rPr>
          <w:rFonts w:ascii="宋体" w:hAnsi="宋体" w:eastAsia="宋体" w:cs="宋体"/>
          <w:color w:val="000000"/>
          <w:kern w:val="2"/>
          <w:sz w:val="24"/>
          <w:szCs w:val="22"/>
          <w:lang w:val="zh-CN"/>
        </w:rPr>
        <w:id w:val="1177997785"/>
        <w:docPartObj>
          <w:docPartGallery w:val="Table of Contents"/>
          <w:docPartUnique/>
        </w:docPartObj>
      </w:sdtPr>
      <w:sdtEndPr>
        <w:rPr>
          <w:rFonts w:ascii="宋体" w:hAnsi="宋体" w:eastAsia="宋体" w:cs="宋体"/>
          <w:b/>
          <w:bCs/>
          <w:color w:val="000000"/>
          <w:kern w:val="2"/>
          <w:sz w:val="24"/>
          <w:szCs w:val="22"/>
          <w:lang w:val="zh-CN"/>
        </w:rPr>
      </w:sdtEndPr>
      <w:sdtContent>
        <w:p>
          <w:pPr>
            <w:pStyle w:val="31"/>
          </w:pPr>
          <w:r>
            <w:rPr>
              <w:lang w:val="zh-CN"/>
            </w:rPr>
            <w:t>目录</w:t>
          </w:r>
        </w:p>
        <w:p>
          <w:pPr>
            <w:pStyle w:val="14"/>
            <w:tabs>
              <w:tab w:val="left" w:pos="420"/>
              <w:tab w:val="right" w:leader="dot" w:pos="8296"/>
            </w:tabs>
            <w:rPr>
              <w:rFonts w:asciiTheme="minorHAnsi" w:hAnsiTheme="minorHAnsi" w:eastAsiaTheme="minorEastAsia" w:cstheme="minorBidi"/>
              <w:color w:val="auto"/>
              <w:sz w:val="21"/>
              <w14:ligatures w14:val="standardContextual"/>
            </w:rPr>
          </w:pPr>
          <w:r>
            <w:fldChar w:fldCharType="begin"/>
          </w:r>
          <w:r>
            <w:instrText xml:space="preserve"> TOC \o "1-3" \h \z \u </w:instrText>
          </w:r>
          <w:r>
            <w:fldChar w:fldCharType="separate"/>
          </w:r>
          <w:r>
            <w:fldChar w:fldCharType="begin"/>
          </w:r>
          <w:r>
            <w:instrText xml:space="preserve"> HYPERLINK \l "_Toc146049293" </w:instrText>
          </w:r>
          <w:r>
            <w:fldChar w:fldCharType="separate"/>
          </w:r>
          <w:r>
            <w:rPr>
              <w:rStyle w:val="18"/>
              <w:rFonts w:ascii="黑体" w:hAnsi="黑体" w:eastAsia="黑体"/>
            </w:rPr>
            <w:t>1</w:t>
          </w:r>
          <w:r>
            <w:rPr>
              <w:rFonts w:asciiTheme="minorHAnsi" w:hAnsiTheme="minorHAnsi" w:eastAsiaTheme="minorEastAsia" w:cstheme="minorBidi"/>
              <w:color w:val="auto"/>
              <w:sz w:val="21"/>
              <w14:ligatures w14:val="standardContextual"/>
            </w:rPr>
            <w:tab/>
          </w:r>
          <w:r>
            <w:rPr>
              <w:rStyle w:val="18"/>
              <w:rFonts w:ascii="方正黑体_GBK"/>
            </w:rPr>
            <w:t>关于这本手册</w:t>
          </w:r>
          <w:r>
            <w:tab/>
          </w:r>
          <w:r>
            <w:fldChar w:fldCharType="begin"/>
          </w:r>
          <w:r>
            <w:instrText xml:space="preserve"> PAGEREF _Toc146049293 \h </w:instrText>
          </w:r>
          <w:r>
            <w:fldChar w:fldCharType="separate"/>
          </w:r>
          <w:r>
            <w:t>3</w:t>
          </w:r>
          <w:r>
            <w:fldChar w:fldCharType="end"/>
          </w:r>
          <w:r>
            <w:fldChar w:fldCharType="end"/>
          </w:r>
        </w:p>
        <w:p>
          <w:pPr>
            <w:pStyle w:val="14"/>
            <w:tabs>
              <w:tab w:val="left" w:pos="420"/>
              <w:tab w:val="right" w:leader="dot" w:pos="8296"/>
            </w:tabs>
            <w:rPr>
              <w:rFonts w:asciiTheme="minorHAnsi" w:hAnsiTheme="minorHAnsi" w:eastAsiaTheme="minorEastAsia" w:cstheme="minorBidi"/>
              <w:color w:val="auto"/>
              <w:sz w:val="21"/>
              <w14:ligatures w14:val="standardContextual"/>
            </w:rPr>
          </w:pPr>
          <w:r>
            <w:fldChar w:fldCharType="begin"/>
          </w:r>
          <w:r>
            <w:instrText xml:space="preserve"> HYPERLINK \l "_Toc146049294" </w:instrText>
          </w:r>
          <w:r>
            <w:fldChar w:fldCharType="separate"/>
          </w:r>
          <w:r>
            <w:rPr>
              <w:rStyle w:val="18"/>
              <w:rFonts w:ascii="黑体" w:hAnsi="黑体" w:eastAsia="黑体"/>
            </w:rPr>
            <w:t>2</w:t>
          </w:r>
          <w:r>
            <w:rPr>
              <w:rFonts w:asciiTheme="minorHAnsi" w:hAnsiTheme="minorHAnsi" w:eastAsiaTheme="minorEastAsia" w:cstheme="minorBidi"/>
              <w:color w:val="auto"/>
              <w:sz w:val="21"/>
              <w14:ligatures w14:val="standardContextual"/>
            </w:rPr>
            <w:tab/>
          </w:r>
          <w:r>
            <w:rPr>
              <w:rStyle w:val="18"/>
            </w:rPr>
            <w:t>功能说明</w:t>
          </w:r>
          <w:r>
            <w:tab/>
          </w:r>
          <w:r>
            <w:fldChar w:fldCharType="begin"/>
          </w:r>
          <w:r>
            <w:instrText xml:space="preserve"> PAGEREF _Toc146049294 \h </w:instrText>
          </w:r>
          <w:r>
            <w:fldChar w:fldCharType="separate"/>
          </w:r>
          <w:r>
            <w:t>3</w:t>
          </w:r>
          <w:r>
            <w:fldChar w:fldCharType="end"/>
          </w:r>
          <w:r>
            <w:fldChar w:fldCharType="end"/>
          </w:r>
        </w:p>
        <w:p>
          <w:pPr>
            <w:pStyle w:val="15"/>
            <w:tabs>
              <w:tab w:val="left" w:pos="1260"/>
              <w:tab w:val="right" w:leader="dot" w:pos="8296"/>
            </w:tabs>
            <w:ind w:left="490"/>
            <w:rPr>
              <w:rFonts w:asciiTheme="minorHAnsi" w:hAnsiTheme="minorHAnsi" w:eastAsiaTheme="minorEastAsia" w:cstheme="minorBidi"/>
              <w:color w:val="auto"/>
              <w:sz w:val="21"/>
              <w14:ligatures w14:val="standardContextual"/>
            </w:rPr>
          </w:pPr>
          <w:r>
            <w:fldChar w:fldCharType="begin"/>
          </w:r>
          <w:r>
            <w:instrText xml:space="preserve"> HYPERLINK \l "_Toc146049295" </w:instrText>
          </w:r>
          <w:r>
            <w:fldChar w:fldCharType="separate"/>
          </w:r>
          <w:r>
            <w:rPr>
              <w:rStyle w:val="18"/>
            </w:rPr>
            <w:t>2.1</w:t>
          </w:r>
          <w:r>
            <w:rPr>
              <w:rFonts w:asciiTheme="minorHAnsi" w:hAnsiTheme="minorHAnsi" w:eastAsiaTheme="minorEastAsia" w:cstheme="minorBidi"/>
              <w:color w:val="auto"/>
              <w:sz w:val="21"/>
              <w14:ligatures w14:val="standardContextual"/>
            </w:rPr>
            <w:tab/>
          </w:r>
          <w:r>
            <w:rPr>
              <w:rStyle w:val="18"/>
            </w:rPr>
            <w:t>登陆</w:t>
          </w:r>
          <w:r>
            <w:tab/>
          </w:r>
          <w:r>
            <w:fldChar w:fldCharType="begin"/>
          </w:r>
          <w:r>
            <w:instrText xml:space="preserve"> PAGEREF _Toc146049295 \h </w:instrText>
          </w:r>
          <w:r>
            <w:fldChar w:fldCharType="separate"/>
          </w:r>
          <w:r>
            <w:t>3</w:t>
          </w:r>
          <w:r>
            <w:fldChar w:fldCharType="end"/>
          </w:r>
          <w:r>
            <w:fldChar w:fldCharType="end"/>
          </w:r>
        </w:p>
        <w:p>
          <w:pPr>
            <w:pStyle w:val="15"/>
            <w:tabs>
              <w:tab w:val="left" w:pos="1260"/>
              <w:tab w:val="right" w:leader="dot" w:pos="8296"/>
            </w:tabs>
            <w:ind w:left="490"/>
            <w:rPr>
              <w:rFonts w:asciiTheme="minorHAnsi" w:hAnsiTheme="minorHAnsi" w:eastAsiaTheme="minorEastAsia" w:cstheme="minorBidi"/>
              <w:color w:val="auto"/>
              <w:sz w:val="21"/>
              <w14:ligatures w14:val="standardContextual"/>
            </w:rPr>
          </w:pPr>
          <w:r>
            <w:fldChar w:fldCharType="begin"/>
          </w:r>
          <w:r>
            <w:instrText xml:space="preserve"> HYPERLINK \l "_Toc146049296" </w:instrText>
          </w:r>
          <w:r>
            <w:fldChar w:fldCharType="separate"/>
          </w:r>
          <w:r>
            <w:rPr>
              <w:rStyle w:val="18"/>
            </w:rPr>
            <w:t>2.2</w:t>
          </w:r>
          <w:r>
            <w:rPr>
              <w:rFonts w:asciiTheme="minorHAnsi" w:hAnsiTheme="minorHAnsi" w:eastAsiaTheme="minorEastAsia" w:cstheme="minorBidi"/>
              <w:color w:val="auto"/>
              <w:sz w:val="21"/>
              <w14:ligatures w14:val="standardContextual"/>
            </w:rPr>
            <w:tab/>
          </w:r>
          <w:r>
            <w:rPr>
              <w:rStyle w:val="18"/>
            </w:rPr>
            <w:t>中药配方颗粒挂网</w:t>
          </w:r>
          <w:r>
            <w:rPr>
              <w:rStyle w:val="18"/>
              <w:rFonts w:hint="eastAsia"/>
              <w:lang w:eastAsia="zh-CN"/>
            </w:rPr>
            <w:t>采购</w:t>
          </w:r>
          <w:r>
            <w:tab/>
          </w:r>
          <w:r>
            <w:fldChar w:fldCharType="begin"/>
          </w:r>
          <w:r>
            <w:instrText xml:space="preserve"> PAGEREF _Toc146049296 \h </w:instrText>
          </w:r>
          <w:r>
            <w:fldChar w:fldCharType="separate"/>
          </w:r>
          <w:r>
            <w:t>3</w:t>
          </w:r>
          <w:r>
            <w:fldChar w:fldCharType="end"/>
          </w:r>
          <w:r>
            <w:fldChar w:fldCharType="end"/>
          </w:r>
        </w:p>
        <w:p>
          <w:pPr>
            <w:pStyle w:val="11"/>
            <w:tabs>
              <w:tab w:val="left" w:pos="1710"/>
              <w:tab w:val="right" w:leader="dot" w:pos="8296"/>
            </w:tabs>
            <w:ind w:left="970"/>
            <w:rPr>
              <w:rFonts w:asciiTheme="minorHAnsi" w:hAnsiTheme="minorHAnsi" w:eastAsiaTheme="minorEastAsia" w:cstheme="minorBidi"/>
              <w:color w:val="auto"/>
              <w:sz w:val="21"/>
              <w14:ligatures w14:val="standardContextual"/>
            </w:rPr>
          </w:pPr>
          <w:r>
            <w:fldChar w:fldCharType="begin"/>
          </w:r>
          <w:r>
            <w:instrText xml:space="preserve"> HYPERLINK \l "_Toc146049297" </w:instrText>
          </w:r>
          <w:r>
            <w:fldChar w:fldCharType="separate"/>
          </w:r>
          <w:r>
            <w:rPr>
              <w:rStyle w:val="18"/>
            </w:rPr>
            <w:t>2.2.1</w:t>
          </w:r>
          <w:r>
            <w:rPr>
              <w:rFonts w:asciiTheme="minorHAnsi" w:hAnsiTheme="minorHAnsi" w:eastAsiaTheme="minorEastAsia" w:cstheme="minorBidi"/>
              <w:color w:val="auto"/>
              <w:sz w:val="21"/>
              <w14:ligatures w14:val="standardContextual"/>
            </w:rPr>
            <w:tab/>
          </w:r>
          <w:r>
            <w:rPr>
              <w:rStyle w:val="18"/>
            </w:rPr>
            <w:t>产品申报管理</w:t>
          </w:r>
          <w:r>
            <w:tab/>
          </w:r>
          <w:r>
            <w:fldChar w:fldCharType="begin"/>
          </w:r>
          <w:r>
            <w:instrText xml:space="preserve"> PAGEREF _Toc146049297 \h </w:instrText>
          </w:r>
          <w:r>
            <w:fldChar w:fldCharType="separate"/>
          </w:r>
          <w:r>
            <w:t>3</w:t>
          </w:r>
          <w:r>
            <w:fldChar w:fldCharType="end"/>
          </w:r>
          <w:r>
            <w:fldChar w:fldCharType="end"/>
          </w:r>
        </w:p>
        <w:p>
          <w:pPr>
            <w:pStyle w:val="11"/>
            <w:tabs>
              <w:tab w:val="left" w:pos="1710"/>
              <w:tab w:val="right" w:leader="dot" w:pos="8296"/>
            </w:tabs>
            <w:ind w:left="970"/>
            <w:rPr>
              <w:rFonts w:asciiTheme="minorHAnsi" w:hAnsiTheme="minorHAnsi" w:eastAsiaTheme="minorEastAsia" w:cstheme="minorBidi"/>
              <w:color w:val="auto"/>
              <w:sz w:val="21"/>
              <w14:ligatures w14:val="standardContextual"/>
            </w:rPr>
          </w:pPr>
          <w:r>
            <w:fldChar w:fldCharType="begin"/>
          </w:r>
          <w:r>
            <w:instrText xml:space="preserve"> HYPERLINK \l "_Toc146049298" </w:instrText>
          </w:r>
          <w:r>
            <w:fldChar w:fldCharType="separate"/>
          </w:r>
          <w:r>
            <w:rPr>
              <w:rStyle w:val="18"/>
            </w:rPr>
            <w:t>2.2.2</w:t>
          </w:r>
          <w:r>
            <w:rPr>
              <w:rFonts w:asciiTheme="minorHAnsi" w:hAnsiTheme="minorHAnsi" w:eastAsiaTheme="minorEastAsia" w:cstheme="minorBidi"/>
              <w:color w:val="auto"/>
              <w:sz w:val="21"/>
              <w14:ligatures w14:val="standardContextual"/>
            </w:rPr>
            <w:tab/>
          </w:r>
          <w:r>
            <w:rPr>
              <w:rStyle w:val="18"/>
            </w:rPr>
            <w:t>公示和挂网结果查询</w:t>
          </w:r>
          <w:r>
            <w:tab/>
          </w:r>
          <w:r>
            <w:fldChar w:fldCharType="begin"/>
          </w:r>
          <w:r>
            <w:instrText xml:space="preserve"> PAGEREF _Toc146049298 \h </w:instrText>
          </w:r>
          <w:r>
            <w:fldChar w:fldCharType="separate"/>
          </w:r>
          <w:r>
            <w:t>5</w:t>
          </w:r>
          <w:r>
            <w:fldChar w:fldCharType="end"/>
          </w:r>
          <w:r>
            <w:fldChar w:fldCharType="end"/>
          </w:r>
        </w:p>
        <w:p>
          <w:r>
            <w:rPr>
              <w:b/>
              <w:bCs/>
              <w:lang w:val="zh-CN"/>
            </w:rPr>
            <w:fldChar w:fldCharType="end"/>
          </w:r>
        </w:p>
      </w:sdtContent>
    </w:sdt>
    <w:p>
      <w:pPr>
        <w:spacing w:after="0" w:line="360" w:lineRule="auto"/>
        <w:ind w:left="0" w:firstLine="0"/>
        <w:rPr>
          <w:b/>
          <w:bCs/>
          <w:sz w:val="52"/>
          <w:szCs w:val="52"/>
        </w:rPr>
      </w:pPr>
    </w:p>
    <w:p>
      <w:pPr>
        <w:spacing w:after="0" w:line="360" w:lineRule="auto"/>
        <w:ind w:left="0" w:firstLine="0"/>
        <w:rPr>
          <w:b/>
          <w:bCs/>
          <w:sz w:val="52"/>
          <w:szCs w:val="52"/>
        </w:rPr>
      </w:pPr>
    </w:p>
    <w:p>
      <w:pPr>
        <w:spacing w:after="0" w:line="360" w:lineRule="auto"/>
        <w:ind w:left="0" w:firstLine="0"/>
        <w:rPr>
          <w:b/>
          <w:bCs/>
          <w:sz w:val="52"/>
          <w:szCs w:val="52"/>
        </w:rPr>
      </w:pPr>
    </w:p>
    <w:p>
      <w:pPr>
        <w:spacing w:after="0" w:line="360" w:lineRule="auto"/>
        <w:ind w:left="0" w:firstLine="0"/>
        <w:rPr>
          <w:b/>
          <w:bCs/>
          <w:sz w:val="52"/>
          <w:szCs w:val="52"/>
        </w:rPr>
      </w:pPr>
    </w:p>
    <w:p>
      <w:pPr>
        <w:spacing w:after="0" w:line="360" w:lineRule="auto"/>
        <w:ind w:left="0" w:firstLine="0"/>
        <w:rPr>
          <w:b/>
          <w:bCs/>
          <w:sz w:val="52"/>
          <w:szCs w:val="52"/>
        </w:rPr>
      </w:pPr>
    </w:p>
    <w:p>
      <w:pPr>
        <w:spacing w:after="0" w:line="360" w:lineRule="auto"/>
        <w:ind w:left="0" w:firstLine="0"/>
        <w:rPr>
          <w:b/>
          <w:bCs/>
          <w:sz w:val="52"/>
          <w:szCs w:val="52"/>
        </w:rPr>
      </w:pPr>
    </w:p>
    <w:p>
      <w:pPr>
        <w:spacing w:after="0" w:line="360" w:lineRule="auto"/>
        <w:ind w:left="0" w:firstLine="0"/>
        <w:rPr>
          <w:b/>
          <w:bCs/>
          <w:sz w:val="52"/>
          <w:szCs w:val="52"/>
        </w:rPr>
      </w:pPr>
    </w:p>
    <w:p>
      <w:pPr>
        <w:spacing w:after="0" w:line="360" w:lineRule="auto"/>
        <w:ind w:left="0" w:firstLine="0"/>
        <w:rPr>
          <w:b/>
          <w:bCs/>
          <w:sz w:val="52"/>
          <w:szCs w:val="52"/>
        </w:rPr>
      </w:pPr>
    </w:p>
    <w:p>
      <w:pPr>
        <w:spacing w:after="0" w:line="360" w:lineRule="auto"/>
        <w:ind w:left="0" w:firstLine="0"/>
        <w:rPr>
          <w:b/>
          <w:bCs/>
          <w:sz w:val="52"/>
          <w:szCs w:val="52"/>
        </w:rPr>
      </w:pPr>
    </w:p>
    <w:p>
      <w:pPr>
        <w:spacing w:after="0" w:line="360" w:lineRule="auto"/>
        <w:ind w:left="0" w:firstLine="0"/>
        <w:rPr>
          <w:rFonts w:hint="eastAsia"/>
          <w:b/>
          <w:bCs/>
          <w:sz w:val="52"/>
          <w:szCs w:val="52"/>
        </w:rPr>
      </w:pPr>
    </w:p>
    <w:p>
      <w:pPr>
        <w:pStyle w:val="2"/>
        <w:spacing w:after="0" w:line="360" w:lineRule="auto"/>
        <w:rPr>
          <w:rFonts w:ascii="方正黑体_GBK"/>
          <w:b w:val="0"/>
          <w:bCs w:val="0"/>
          <w:szCs w:val="32"/>
        </w:rPr>
      </w:pPr>
      <w:bookmarkStart w:id="0" w:name="_Toc146049293"/>
      <w:r>
        <w:rPr>
          <w:rFonts w:hint="eastAsia" w:ascii="方正黑体_GBK"/>
          <w:b w:val="0"/>
          <w:bCs w:val="0"/>
          <w:szCs w:val="32"/>
        </w:rPr>
        <w:t>关于这本手册</w:t>
      </w:r>
      <w:bookmarkEnd w:id="0"/>
    </w:p>
    <w:p>
      <w:pPr>
        <w:spacing w:line="360" w:lineRule="auto"/>
      </w:pPr>
      <w:r>
        <w:rPr>
          <w:rFonts w:hint="eastAsia"/>
        </w:rPr>
        <w:t>该产品用户手册包含了您在使用招采平台——</w:t>
      </w:r>
      <w:r>
        <w:rPr>
          <w:rFonts w:hint="eastAsia"/>
          <w:kern w:val="0"/>
        </w:rPr>
        <w:t>中药配方颗粒</w:t>
      </w:r>
      <w:r>
        <w:rPr>
          <w:rFonts w:hint="eastAsia"/>
        </w:rPr>
        <w:t>模块，进行产品申报挂网时所需了解的信息。手册中所出现的用户名称及相关数据均为系统测试数据，不作为任何正式采购的依据，在本系统正式使用前将予以清除。</w:t>
      </w:r>
    </w:p>
    <w:p>
      <w:pPr>
        <w:pStyle w:val="2"/>
        <w:spacing w:line="360" w:lineRule="auto"/>
      </w:pPr>
      <w:bookmarkStart w:id="1" w:name="_Toc146049294"/>
      <w:r>
        <w:rPr>
          <w:rFonts w:hint="eastAsia"/>
        </w:rPr>
        <w:t>功能说明</w:t>
      </w:r>
      <w:bookmarkEnd w:id="1"/>
    </w:p>
    <w:p>
      <w:pPr>
        <w:pStyle w:val="3"/>
        <w:spacing w:line="360" w:lineRule="auto"/>
        <w:rPr>
          <w:rFonts w:hint="eastAsia" w:ascii="宋体" w:hAnsi="宋体" w:eastAsia="宋体" w:cs="宋体"/>
          <w:b/>
          <w:bCs/>
          <w:color w:val="000000"/>
          <w:kern w:val="2"/>
          <w:sz w:val="24"/>
          <w:szCs w:val="22"/>
          <w:lang w:val="en-US" w:eastAsia="zh-CN" w:bidi="ar-SA"/>
        </w:rPr>
      </w:pPr>
      <w:bookmarkStart w:id="2" w:name="_Toc146049295"/>
      <w:r>
        <w:rPr>
          <w:rFonts w:hint="eastAsia" w:ascii="宋体" w:hAnsi="宋体" w:eastAsia="宋体" w:cs="宋体"/>
          <w:b/>
          <w:bCs/>
          <w:color w:val="000000"/>
          <w:kern w:val="2"/>
          <w:sz w:val="24"/>
          <w:szCs w:val="22"/>
          <w:lang w:val="en-US" w:eastAsia="zh-CN" w:bidi="ar-SA"/>
        </w:rPr>
        <w:t>登陆</w:t>
      </w:r>
      <w:bookmarkEnd w:id="2"/>
    </w:p>
    <w:p>
      <w:pPr>
        <w:spacing w:line="360" w:lineRule="auto"/>
      </w:pPr>
      <w:r>
        <w:rPr>
          <w:rFonts w:hint="eastAsia"/>
        </w:rPr>
        <w:t>点击青海省</w:t>
      </w:r>
      <w:r>
        <w:rPr>
          <w:rFonts w:hint="eastAsia"/>
          <w:lang w:eastAsia="zh-CN"/>
        </w:rPr>
        <w:t>药品和耗材一体化系统</w:t>
      </w:r>
      <w:r>
        <w:rPr>
          <w:rFonts w:hint="eastAsia"/>
        </w:rPr>
        <w:t>，输入用户账号、密码，登陆平台，点击【中药配方颗粒】进入中药配方颗粒模块：</w:t>
      </w:r>
    </w:p>
    <w:p>
      <w:pPr>
        <w:spacing w:line="360" w:lineRule="auto"/>
      </w:pPr>
      <w:r>
        <w:drawing>
          <wp:inline distT="0" distB="0" distL="0" distR="0">
            <wp:extent cx="5274310" cy="1798955"/>
            <wp:effectExtent l="0" t="0" r="2540" b="0"/>
            <wp:docPr id="5783716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71650" name="图片 1"/>
                    <pic:cNvPicPr>
                      <a:picLocks noChangeAspect="1"/>
                    </pic:cNvPicPr>
                  </pic:nvPicPr>
                  <pic:blipFill>
                    <a:blip r:embed="rId6"/>
                    <a:stretch>
                      <a:fillRect/>
                    </a:stretch>
                  </pic:blipFill>
                  <pic:spPr>
                    <a:xfrm>
                      <a:off x="0" y="0"/>
                      <a:ext cx="5274310" cy="1798955"/>
                    </a:xfrm>
                    <a:prstGeom prst="rect">
                      <a:avLst/>
                    </a:prstGeom>
                  </pic:spPr>
                </pic:pic>
              </a:graphicData>
            </a:graphic>
          </wp:inline>
        </w:drawing>
      </w:r>
    </w:p>
    <w:p>
      <w:pPr>
        <w:pStyle w:val="3"/>
        <w:spacing w:line="360" w:lineRule="auto"/>
        <w:rPr>
          <w:rFonts w:hint="eastAsia" w:ascii="宋体" w:hAnsi="宋体" w:eastAsia="宋体" w:cs="宋体"/>
          <w:b/>
          <w:bCs/>
          <w:color w:val="000000"/>
          <w:kern w:val="2"/>
          <w:sz w:val="24"/>
          <w:szCs w:val="22"/>
          <w:lang w:val="en-US" w:eastAsia="zh-CN" w:bidi="ar-SA"/>
        </w:rPr>
      </w:pPr>
      <w:bookmarkStart w:id="3" w:name="_Toc146049296"/>
      <w:r>
        <w:rPr>
          <w:rFonts w:hint="eastAsia" w:ascii="宋体" w:hAnsi="宋体" w:eastAsia="宋体" w:cs="宋体"/>
          <w:b/>
          <w:bCs/>
          <w:color w:val="000000"/>
          <w:kern w:val="2"/>
          <w:sz w:val="24"/>
          <w:szCs w:val="22"/>
          <w:lang w:val="en-US" w:eastAsia="zh-CN" w:bidi="ar-SA"/>
        </w:rPr>
        <w:t>中药配方颗粒挂网</w:t>
      </w:r>
      <w:bookmarkEnd w:id="3"/>
      <w:r>
        <w:rPr>
          <w:rFonts w:hint="eastAsia" w:ascii="宋体" w:hAnsi="宋体" w:eastAsia="宋体" w:cs="宋体"/>
          <w:b/>
          <w:bCs/>
          <w:color w:val="000000"/>
          <w:kern w:val="2"/>
          <w:sz w:val="24"/>
          <w:szCs w:val="22"/>
          <w:lang w:val="en-US" w:eastAsia="zh-CN" w:bidi="ar-SA"/>
        </w:rPr>
        <w:t>采购</w:t>
      </w:r>
      <w:bookmarkStart w:id="6" w:name="_GoBack"/>
      <w:bookmarkEnd w:id="6"/>
    </w:p>
    <w:p>
      <w:pPr>
        <w:spacing w:line="360" w:lineRule="auto"/>
      </w:pPr>
      <w:r>
        <w:rPr>
          <w:rFonts w:hint="eastAsia"/>
        </w:rPr>
        <w:t>进入中药配方颗粒</w:t>
      </w:r>
      <w:r>
        <w:rPr>
          <w:rFonts w:hint="eastAsia"/>
          <w:lang w:eastAsia="zh-CN"/>
        </w:rPr>
        <w:t>模块</w:t>
      </w:r>
      <w:r>
        <w:rPr>
          <w:rFonts w:hint="eastAsia"/>
        </w:rPr>
        <w:t>点击左侧菜单【中药配方颗粒挂网</w:t>
      </w:r>
      <w:r>
        <w:rPr>
          <w:rFonts w:hint="eastAsia"/>
          <w:lang w:eastAsia="zh-CN"/>
        </w:rPr>
        <w:t>采购</w:t>
      </w:r>
      <w:r>
        <w:rPr>
          <w:rFonts w:hint="eastAsia"/>
        </w:rPr>
        <w:t>】进行</w:t>
      </w:r>
      <w:r>
        <w:rPr>
          <w:rFonts w:hint="eastAsia"/>
          <w:lang w:eastAsia="zh-CN"/>
        </w:rPr>
        <w:t>中药</w:t>
      </w:r>
      <w:r>
        <w:rPr>
          <w:rFonts w:hint="eastAsia"/>
        </w:rPr>
        <w:t>配方颗粒产品挂网申报。</w:t>
      </w:r>
    </w:p>
    <w:p>
      <w:pPr>
        <w:pStyle w:val="4"/>
        <w:spacing w:line="360" w:lineRule="auto"/>
      </w:pPr>
      <w:bookmarkStart w:id="4" w:name="_Toc146049297"/>
      <w:r>
        <w:rPr>
          <w:rFonts w:hint="eastAsia"/>
        </w:rPr>
        <w:t>产品申报管理</w:t>
      </w:r>
      <w:bookmarkEnd w:id="4"/>
    </w:p>
    <w:p>
      <w:pPr>
        <w:spacing w:line="360" w:lineRule="auto"/>
        <w:rPr>
          <w:rFonts w:hint="eastAsia"/>
        </w:rPr>
      </w:pPr>
      <w:r>
        <w:rPr>
          <w:rFonts w:hint="eastAsia"/>
        </w:rPr>
        <w:t>点击左侧菜单【中药配方颗粒挂网</w:t>
      </w:r>
      <w:r>
        <w:rPr>
          <w:rFonts w:hint="eastAsia"/>
          <w:lang w:eastAsia="zh-CN"/>
        </w:rPr>
        <w:t>采购</w:t>
      </w:r>
      <w:r>
        <w:rPr>
          <w:rFonts w:hint="eastAsia"/>
        </w:rPr>
        <w:t>】—【产品申报管理】进入</w:t>
      </w:r>
      <w:r>
        <w:rPr>
          <w:rFonts w:ascii="Arial" w:hAnsi="Arial" w:cs="Arial"/>
          <w:b/>
          <w:bCs/>
          <w:color w:val="303133"/>
          <w:shd w:val="clear" w:color="auto" w:fill="FFFFFF"/>
        </w:rPr>
        <w:t>产品申报列表</w:t>
      </w:r>
      <w:r>
        <w:rPr>
          <w:rFonts w:hint="eastAsia"/>
        </w:rPr>
        <w:t>页面，在该页面查看所有本企业申报的中药配方颗粒产品申报信息以及审核状态，如下图所示：</w:t>
      </w:r>
    </w:p>
    <w:p>
      <w:pPr>
        <w:spacing w:line="360" w:lineRule="auto"/>
        <w:rPr>
          <w:rFonts w:hint="eastAsia"/>
        </w:rPr>
      </w:pPr>
    </w:p>
    <w:p>
      <w:pPr>
        <w:spacing w:line="360" w:lineRule="auto"/>
      </w:pPr>
      <w:r>
        <w:drawing>
          <wp:inline distT="0" distB="0" distL="0" distR="0">
            <wp:extent cx="5274310" cy="2007870"/>
            <wp:effectExtent l="0" t="0" r="2540" b="0"/>
            <wp:docPr id="85476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6675" name="图片 1"/>
                    <pic:cNvPicPr>
                      <a:picLocks noChangeAspect="1"/>
                    </pic:cNvPicPr>
                  </pic:nvPicPr>
                  <pic:blipFill>
                    <a:blip r:embed="rId7"/>
                    <a:stretch>
                      <a:fillRect/>
                    </a:stretch>
                  </pic:blipFill>
                  <pic:spPr>
                    <a:xfrm>
                      <a:off x="0" y="0"/>
                      <a:ext cx="5274310" cy="2007870"/>
                    </a:xfrm>
                    <a:prstGeom prst="rect">
                      <a:avLst/>
                    </a:prstGeom>
                  </pic:spPr>
                </pic:pic>
              </a:graphicData>
            </a:graphic>
          </wp:inline>
        </w:drawing>
      </w:r>
    </w:p>
    <w:p>
      <w:pPr>
        <w:spacing w:line="360" w:lineRule="auto"/>
      </w:pPr>
    </w:p>
    <w:p>
      <w:pPr>
        <w:spacing w:line="360" w:lineRule="auto"/>
      </w:pPr>
      <w:r>
        <w:rPr>
          <w:rFonts w:hint="eastAsia"/>
        </w:rPr>
        <w:t>功能说明：</w:t>
      </w:r>
    </w:p>
    <w:p>
      <w:pPr>
        <w:pStyle w:val="30"/>
        <w:numPr>
          <w:ilvl w:val="0"/>
          <w:numId w:val="2"/>
        </w:numPr>
        <w:spacing w:line="360" w:lineRule="auto"/>
        <w:ind w:firstLineChars="0"/>
        <w:rPr>
          <w:b/>
          <w:bCs/>
        </w:rPr>
      </w:pPr>
      <w:r>
        <w:rPr>
          <w:rFonts w:hint="eastAsia"/>
          <w:b/>
          <w:bCs/>
        </w:rPr>
        <w:t>配方颗粒产品申报</w:t>
      </w:r>
    </w:p>
    <w:p>
      <w:pPr>
        <w:pStyle w:val="30"/>
        <w:spacing w:line="360" w:lineRule="auto"/>
        <w:ind w:left="420" w:firstLine="0" w:firstLineChars="0"/>
        <w:rPr>
          <w:rFonts w:hint="eastAsia"/>
        </w:rPr>
      </w:pPr>
      <w:r>
        <w:rPr>
          <w:rFonts w:hint="eastAsia"/>
        </w:rPr>
        <w:t>点击【</w:t>
      </w:r>
      <w:r>
        <w:rPr>
          <w:rFonts w:hint="eastAsia"/>
          <w:b/>
          <w:bCs/>
        </w:rPr>
        <w:t>配方颗粒产品申报</w:t>
      </w:r>
      <w:r>
        <w:rPr>
          <w:rFonts w:hint="eastAsia"/>
        </w:rPr>
        <w:t>】按钮，进入申报页面，如下图。</w:t>
      </w:r>
    </w:p>
    <w:p>
      <w:pPr>
        <w:pStyle w:val="30"/>
        <w:spacing w:line="360" w:lineRule="auto"/>
        <w:ind w:left="420" w:firstLine="0" w:firstLineChars="0"/>
        <w:rPr>
          <w:rFonts w:hint="eastAsia"/>
        </w:rPr>
      </w:pPr>
      <w:r>
        <w:drawing>
          <wp:inline distT="0" distB="0" distL="114300" distR="114300">
            <wp:extent cx="5260340" cy="2157730"/>
            <wp:effectExtent l="0" t="0" r="16510" b="1397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8"/>
                    <a:stretch>
                      <a:fillRect/>
                    </a:stretch>
                  </pic:blipFill>
                  <pic:spPr>
                    <a:xfrm>
                      <a:off x="0" y="0"/>
                      <a:ext cx="5260340" cy="2157730"/>
                    </a:xfrm>
                    <a:prstGeom prst="rect">
                      <a:avLst/>
                    </a:prstGeom>
                    <a:noFill/>
                    <a:ln>
                      <a:noFill/>
                    </a:ln>
                  </pic:spPr>
                </pic:pic>
              </a:graphicData>
            </a:graphic>
          </wp:inline>
        </w:drawing>
      </w:r>
    </w:p>
    <w:p>
      <w:pPr>
        <w:pStyle w:val="30"/>
        <w:spacing w:line="360" w:lineRule="auto"/>
        <w:ind w:left="420" w:firstLine="0" w:firstLineChars="0"/>
        <w:rPr>
          <w:rFonts w:hint="eastAsia"/>
          <w:lang w:val="en-US" w:eastAsia="zh-CN"/>
        </w:rPr>
      </w:pPr>
    </w:p>
    <w:p>
      <w:pPr>
        <w:pStyle w:val="30"/>
        <w:spacing w:line="360" w:lineRule="auto"/>
        <w:ind w:left="420" w:firstLine="0" w:firstLineChars="0"/>
      </w:pPr>
      <w:r>
        <w:rPr>
          <w:rFonts w:hint="eastAsia"/>
          <w:lang w:val="en-US" w:eastAsia="zh-CN"/>
        </w:rPr>
        <w:t>1</w:t>
      </w:r>
      <w:r>
        <w:t>.</w:t>
      </w:r>
      <w:r>
        <w:rPr>
          <w:rFonts w:hint="eastAsia"/>
        </w:rPr>
        <w:t>依次选择申报项目、</w:t>
      </w:r>
      <w:r>
        <w:rPr>
          <w:rFonts w:hint="eastAsia"/>
          <w:lang w:eastAsia="zh-CN"/>
        </w:rPr>
        <w:t>申报产品、</w:t>
      </w:r>
      <w:r>
        <w:rPr>
          <w:rFonts w:hint="eastAsia"/>
        </w:rPr>
        <w:t>上传</w:t>
      </w:r>
      <w:r>
        <w:t>符合国家或省级药</w:t>
      </w:r>
      <w:r>
        <w:rPr>
          <w:rFonts w:hint="eastAsia"/>
          <w:lang w:eastAsia="zh-CN"/>
        </w:rPr>
        <w:t>监</w:t>
      </w:r>
      <w:r>
        <w:t>部门生产备案证明材料</w:t>
      </w:r>
      <w:r>
        <w:rPr>
          <w:rFonts w:hint="eastAsia"/>
        </w:rPr>
        <w:t>、上传</w:t>
      </w:r>
      <w:r>
        <w:t>价格承诺函附件</w:t>
      </w:r>
      <w:r>
        <w:rPr>
          <w:rFonts w:hint="eastAsia"/>
        </w:rPr>
        <w:t>、输入企业申报价（元），信息维护完成后点击【提交】按钮，提交申报挂网申请，如下图；</w:t>
      </w:r>
    </w:p>
    <w:p>
      <w:pPr>
        <w:pStyle w:val="30"/>
        <w:spacing w:line="360" w:lineRule="auto"/>
        <w:ind w:left="420" w:firstLine="0" w:firstLineChars="0"/>
      </w:pPr>
      <w:r>
        <w:drawing>
          <wp:inline distT="0" distB="0" distL="114300" distR="114300">
            <wp:extent cx="5273040" cy="2402840"/>
            <wp:effectExtent l="0" t="0" r="3810" b="1651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5273040" cy="2402840"/>
                    </a:xfrm>
                    <a:prstGeom prst="rect">
                      <a:avLst/>
                    </a:prstGeom>
                    <a:noFill/>
                    <a:ln>
                      <a:noFill/>
                    </a:ln>
                  </pic:spPr>
                </pic:pic>
              </a:graphicData>
            </a:graphic>
          </wp:inline>
        </w:drawing>
      </w:r>
    </w:p>
    <w:p>
      <w:pPr>
        <w:pStyle w:val="30"/>
        <w:numPr>
          <w:ilvl w:val="0"/>
          <w:numId w:val="3"/>
        </w:numPr>
        <w:spacing w:line="360" w:lineRule="auto"/>
        <w:ind w:left="420" w:firstLine="0" w:firstLineChars="0"/>
        <w:rPr>
          <w:rFonts w:hint="eastAsia"/>
        </w:rPr>
      </w:pPr>
      <w:r>
        <w:rPr>
          <w:rFonts w:hint="eastAsia"/>
        </w:rPr>
        <w:t>点击右上角【选择】按钮，在弹窗内点击产品右方【选择】按钮，选择申报产品信息，如下图；</w:t>
      </w:r>
    </w:p>
    <w:p>
      <w:pPr>
        <w:pStyle w:val="30"/>
        <w:numPr>
          <w:ilvl w:val="0"/>
          <w:numId w:val="0"/>
        </w:numPr>
        <w:spacing w:line="360" w:lineRule="auto"/>
        <w:ind w:left="420" w:leftChars="0"/>
        <w:rPr>
          <w:rFonts w:hint="eastAsia"/>
        </w:rPr>
      </w:pPr>
      <w:r>
        <w:drawing>
          <wp:inline distT="0" distB="0" distL="114300" distR="114300">
            <wp:extent cx="5266690" cy="2614295"/>
            <wp:effectExtent l="0" t="0" r="1016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6690" cy="2614295"/>
                    </a:xfrm>
                    <a:prstGeom prst="rect">
                      <a:avLst/>
                    </a:prstGeom>
                    <a:noFill/>
                    <a:ln>
                      <a:noFill/>
                    </a:ln>
                  </pic:spPr>
                </pic:pic>
              </a:graphicData>
            </a:graphic>
          </wp:inline>
        </w:drawing>
      </w:r>
    </w:p>
    <w:p>
      <w:pPr>
        <w:pStyle w:val="4"/>
        <w:spacing w:line="360" w:lineRule="auto"/>
        <w:rPr>
          <w:rFonts w:hint="eastAsia"/>
        </w:rPr>
      </w:pPr>
      <w:bookmarkStart w:id="5" w:name="_Toc146049298"/>
      <w:r>
        <w:rPr>
          <w:rFonts w:hint="eastAsia"/>
        </w:rPr>
        <w:t>公示和挂网结果查询</w:t>
      </w:r>
      <w:bookmarkEnd w:id="5"/>
    </w:p>
    <w:p>
      <w:pPr>
        <w:spacing w:line="360" w:lineRule="auto"/>
      </w:pPr>
      <w:r>
        <w:rPr>
          <w:rFonts w:hint="eastAsia"/>
        </w:rPr>
        <w:t>点击进入</w:t>
      </w:r>
      <w:r>
        <w:rPr>
          <w:rFonts w:hint="eastAsia"/>
          <w:lang w:eastAsia="zh-CN"/>
        </w:rPr>
        <w:t>药品</w:t>
      </w:r>
      <w:r>
        <w:rPr>
          <w:rFonts w:hint="eastAsia"/>
        </w:rPr>
        <w:t>交易模块点击左侧菜单【中药配方颗粒挂网</w:t>
      </w:r>
      <w:r>
        <w:rPr>
          <w:rFonts w:hint="eastAsia"/>
          <w:lang w:eastAsia="zh-CN"/>
        </w:rPr>
        <w:t>采购</w:t>
      </w:r>
      <w:r>
        <w:rPr>
          <w:rFonts w:hint="eastAsia"/>
        </w:rPr>
        <w:t>】—【公示和挂网结果查询】进入公示和挂网结果查询页面，点击上方【审核结果公示查询】和【挂网结果查询】标签页，在对应标签页查看本企业申报的已公示的产品信息、已挂网的产品信息，如下图所示：</w:t>
      </w:r>
    </w:p>
    <w:p>
      <w:pPr>
        <w:spacing w:line="360" w:lineRule="auto"/>
      </w:pPr>
      <w:r>
        <w:drawing>
          <wp:inline distT="0" distB="0" distL="0" distR="0">
            <wp:extent cx="5274310" cy="2549525"/>
            <wp:effectExtent l="0" t="0" r="2540" b="3175"/>
            <wp:docPr id="4675952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95254" name="图片 1"/>
                    <pic:cNvPicPr>
                      <a:picLocks noChangeAspect="1"/>
                    </pic:cNvPicPr>
                  </pic:nvPicPr>
                  <pic:blipFill>
                    <a:blip r:embed="rId11"/>
                    <a:stretch>
                      <a:fillRect/>
                    </a:stretch>
                  </pic:blipFill>
                  <pic:spPr>
                    <a:xfrm>
                      <a:off x="0" y="0"/>
                      <a:ext cx="5274310" cy="2549525"/>
                    </a:xfrm>
                    <a:prstGeom prst="rect">
                      <a:avLst/>
                    </a:prstGeom>
                  </pic:spPr>
                </pic:pic>
              </a:graphicData>
            </a:graphic>
          </wp:inline>
        </w:drawing>
      </w:r>
    </w:p>
    <w:p>
      <w:pPr>
        <w:spacing w:line="360" w:lineRule="auto"/>
        <w:ind w:left="0" w:firstLine="0"/>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1DB34"/>
    <w:multiLevelType w:val="singleLevel"/>
    <w:tmpl w:val="1401DB34"/>
    <w:lvl w:ilvl="0" w:tentative="0">
      <w:start w:val="2"/>
      <w:numFmt w:val="decimal"/>
      <w:suff w:val="space"/>
      <w:lvlText w:val="%1."/>
      <w:lvlJc w:val="left"/>
    </w:lvl>
  </w:abstractNum>
  <w:abstractNum w:abstractNumId="1">
    <w:nsid w:val="2DA8542A"/>
    <w:multiLevelType w:val="multilevel"/>
    <w:tmpl w:val="2DA8542A"/>
    <w:lvl w:ilvl="0" w:tentative="0">
      <w:start w:val="1"/>
      <w:numFmt w:val="lowerLetter"/>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A43DF6"/>
    <w:multiLevelType w:val="multilevel"/>
    <w:tmpl w:val="3FA43DF6"/>
    <w:lvl w:ilvl="0" w:tentative="0">
      <w:start w:val="1"/>
      <w:numFmt w:val="decimal"/>
      <w:pStyle w:val="2"/>
      <w:lvlText w:val="%1"/>
      <w:lvlJc w:val="left"/>
      <w:pPr>
        <w:ind w:left="432" w:hanging="432"/>
      </w:pPr>
      <w:rPr>
        <w:rFonts w:hint="default" w:ascii="黑体" w:hAnsi="黑体" w:eastAsia="黑体"/>
      </w:rPr>
    </w:lvl>
    <w:lvl w:ilvl="1" w:tentative="0">
      <w:start w:val="1"/>
      <w:numFmt w:val="decimal"/>
      <w:pStyle w:val="3"/>
      <w:lvlText w:val="%1.%2"/>
      <w:lvlJc w:val="left"/>
      <w:pPr>
        <w:ind w:left="576" w:hanging="576"/>
      </w:pPr>
    </w:lvl>
    <w:lvl w:ilvl="2" w:tentative="0">
      <w:start w:val="1"/>
      <w:numFmt w:val="decimal"/>
      <w:pStyle w:val="4"/>
      <w:lvlText w:val="%1.%2.%3"/>
      <w:lvlJc w:val="left"/>
      <w:pPr>
        <w:ind w:left="1429"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MTU5MGJhOWRjM2FjYjA3Nzc3ZDY1YmRkNDIwYzEifQ=="/>
  </w:docVars>
  <w:rsids>
    <w:rsidRoot w:val="00A22A6F"/>
    <w:rsid w:val="001C2B62"/>
    <w:rsid w:val="00326BBF"/>
    <w:rsid w:val="00587B09"/>
    <w:rsid w:val="0065410C"/>
    <w:rsid w:val="00776F2D"/>
    <w:rsid w:val="00A22A6F"/>
    <w:rsid w:val="00FC5BA5"/>
    <w:rsid w:val="731E6377"/>
    <w:rsid w:val="77235978"/>
    <w:rsid w:val="7E466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65" w:lineRule="auto"/>
      <w:ind w:left="10" w:hanging="10"/>
    </w:pPr>
    <w:rPr>
      <w:rFonts w:ascii="宋体" w:hAnsi="宋体" w:eastAsia="宋体" w:cs="宋体"/>
      <w:color w:val="000000"/>
      <w:kern w:val="2"/>
      <w:sz w:val="24"/>
      <w:szCs w:val="22"/>
      <w:lang w:val="en-US" w:eastAsia="zh-CN" w:bidi="ar-SA"/>
    </w:rPr>
  </w:style>
  <w:style w:type="paragraph" w:styleId="2">
    <w:name w:val="heading 1"/>
    <w:next w:val="1"/>
    <w:link w:val="21"/>
    <w:qFormat/>
    <w:uiPriority w:val="9"/>
    <w:pPr>
      <w:keepNext/>
      <w:keepLines/>
      <w:numPr>
        <w:ilvl w:val="0"/>
        <w:numId w:val="1"/>
      </w:numPr>
      <w:spacing w:after="362" w:line="259" w:lineRule="auto"/>
      <w:outlineLvl w:val="0"/>
    </w:pPr>
    <w:rPr>
      <w:rFonts w:ascii="宋体" w:hAnsi="宋体" w:eastAsia="方正黑体_GBK" w:cs="宋体"/>
      <w:color w:val="000000"/>
      <w:kern w:val="2"/>
      <w:sz w:val="32"/>
      <w:szCs w:val="22"/>
      <w:lang w:val="en-US" w:eastAsia="zh-CN" w:bidi="ar-SA"/>
    </w:rPr>
  </w:style>
  <w:style w:type="paragraph" w:styleId="3">
    <w:name w:val="heading 2"/>
    <w:basedOn w:val="1"/>
    <w:next w:val="1"/>
    <w:link w:val="22"/>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numPr>
        <w:ilvl w:val="2"/>
        <w:numId w:val="1"/>
      </w:numPr>
      <w:spacing w:before="260" w:after="260" w:line="416" w:lineRule="auto"/>
      <w:ind w:left="720"/>
      <w:outlineLvl w:val="2"/>
    </w:pPr>
    <w:rPr>
      <w:b/>
      <w:bCs/>
      <w:sz w:val="32"/>
      <w:szCs w:val="32"/>
    </w:rPr>
  </w:style>
  <w:style w:type="paragraph" w:styleId="5">
    <w:name w:val="heading 4"/>
    <w:basedOn w:val="1"/>
    <w:next w:val="1"/>
    <w:link w:val="24"/>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6"/>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7"/>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28"/>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9"/>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toc 3"/>
    <w:basedOn w:val="1"/>
    <w:next w:val="1"/>
    <w:unhideWhenUsed/>
    <w:uiPriority w:val="39"/>
    <w:pPr>
      <w:ind w:left="840" w:leftChars="400"/>
    </w:pPr>
  </w:style>
  <w:style w:type="paragraph" w:styleId="12">
    <w:name w:val="footer"/>
    <w:basedOn w:val="1"/>
    <w:link w:val="20"/>
    <w:unhideWhenUsed/>
    <w:uiPriority w:val="99"/>
    <w:pPr>
      <w:tabs>
        <w:tab w:val="center" w:pos="4153"/>
        <w:tab w:val="right" w:pos="8306"/>
      </w:tabs>
      <w:snapToGrid w:val="0"/>
    </w:pPr>
    <w:rPr>
      <w:sz w:val="18"/>
      <w:szCs w:val="18"/>
    </w:rPr>
  </w:style>
  <w:style w:type="paragraph" w:styleId="13">
    <w:name w:val="header"/>
    <w:basedOn w:val="1"/>
    <w:link w:val="19"/>
    <w:unhideWhenUsed/>
    <w:uiPriority w:val="99"/>
    <w:pPr>
      <w:tabs>
        <w:tab w:val="center" w:pos="4153"/>
        <w:tab w:val="right" w:pos="8306"/>
      </w:tabs>
      <w:snapToGrid w:val="0"/>
      <w:jc w:val="center"/>
    </w:pPr>
    <w:rPr>
      <w:sz w:val="18"/>
      <w:szCs w:val="18"/>
    </w:rPr>
  </w:style>
  <w:style w:type="paragraph" w:styleId="14">
    <w:name w:val="toc 1"/>
    <w:basedOn w:val="1"/>
    <w:next w:val="1"/>
    <w:unhideWhenUsed/>
    <w:uiPriority w:val="39"/>
    <w:pPr>
      <w:ind w:left="0"/>
    </w:pPr>
  </w:style>
  <w:style w:type="paragraph" w:styleId="15">
    <w:name w:val="toc 2"/>
    <w:basedOn w:val="1"/>
    <w:next w:val="1"/>
    <w:unhideWhenUsed/>
    <w:uiPriority w:val="39"/>
    <w:pPr>
      <w:ind w:left="420" w:leftChars="200"/>
    </w:p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customStyle="1" w:styleId="19">
    <w:name w:val="页眉 字符"/>
    <w:basedOn w:val="17"/>
    <w:link w:val="13"/>
    <w:uiPriority w:val="99"/>
    <w:rPr>
      <w:sz w:val="18"/>
      <w:szCs w:val="18"/>
    </w:rPr>
  </w:style>
  <w:style w:type="character" w:customStyle="1" w:styleId="20">
    <w:name w:val="页脚 字符"/>
    <w:basedOn w:val="17"/>
    <w:link w:val="12"/>
    <w:uiPriority w:val="99"/>
    <w:rPr>
      <w:sz w:val="18"/>
      <w:szCs w:val="18"/>
    </w:rPr>
  </w:style>
  <w:style w:type="character" w:customStyle="1" w:styleId="21">
    <w:name w:val="标题 1 字符"/>
    <w:basedOn w:val="17"/>
    <w:link w:val="2"/>
    <w:uiPriority w:val="9"/>
    <w:rPr>
      <w:rFonts w:ascii="宋体" w:hAnsi="宋体" w:eastAsia="方正黑体_GBK" w:cs="宋体"/>
      <w:color w:val="000000"/>
      <w:sz w:val="32"/>
    </w:rPr>
  </w:style>
  <w:style w:type="character" w:customStyle="1" w:styleId="22">
    <w:name w:val="标题 2 字符"/>
    <w:basedOn w:val="17"/>
    <w:link w:val="3"/>
    <w:uiPriority w:val="9"/>
    <w:rPr>
      <w:rFonts w:asciiTheme="majorHAnsi" w:hAnsiTheme="majorHAnsi" w:eastAsiaTheme="majorEastAsia" w:cstheme="majorBidi"/>
      <w:b/>
      <w:bCs/>
      <w:color w:val="000000"/>
      <w:sz w:val="32"/>
      <w:szCs w:val="32"/>
    </w:rPr>
  </w:style>
  <w:style w:type="character" w:customStyle="1" w:styleId="23">
    <w:name w:val="标题 3 字符"/>
    <w:basedOn w:val="17"/>
    <w:link w:val="4"/>
    <w:uiPriority w:val="9"/>
    <w:rPr>
      <w:rFonts w:ascii="宋体" w:hAnsi="宋体" w:eastAsia="宋体" w:cs="宋体"/>
      <w:b/>
      <w:bCs/>
      <w:color w:val="000000"/>
      <w:sz w:val="32"/>
      <w:szCs w:val="32"/>
    </w:rPr>
  </w:style>
  <w:style w:type="character" w:customStyle="1" w:styleId="24">
    <w:name w:val="标题 4 字符"/>
    <w:basedOn w:val="17"/>
    <w:link w:val="5"/>
    <w:uiPriority w:val="9"/>
    <w:rPr>
      <w:rFonts w:asciiTheme="majorHAnsi" w:hAnsiTheme="majorHAnsi" w:eastAsiaTheme="majorEastAsia" w:cstheme="majorBidi"/>
      <w:b/>
      <w:bCs/>
      <w:color w:val="000000"/>
      <w:sz w:val="28"/>
      <w:szCs w:val="28"/>
    </w:rPr>
  </w:style>
  <w:style w:type="character" w:customStyle="1" w:styleId="25">
    <w:name w:val="标题 5 字符"/>
    <w:basedOn w:val="17"/>
    <w:link w:val="6"/>
    <w:semiHidden/>
    <w:uiPriority w:val="9"/>
    <w:rPr>
      <w:rFonts w:ascii="宋体" w:hAnsi="宋体" w:eastAsia="宋体" w:cs="宋体"/>
      <w:b/>
      <w:bCs/>
      <w:color w:val="000000"/>
      <w:sz w:val="28"/>
      <w:szCs w:val="28"/>
    </w:rPr>
  </w:style>
  <w:style w:type="character" w:customStyle="1" w:styleId="26">
    <w:name w:val="标题 6 字符"/>
    <w:basedOn w:val="17"/>
    <w:link w:val="7"/>
    <w:semiHidden/>
    <w:uiPriority w:val="9"/>
    <w:rPr>
      <w:rFonts w:asciiTheme="majorHAnsi" w:hAnsiTheme="majorHAnsi" w:eastAsiaTheme="majorEastAsia" w:cstheme="majorBidi"/>
      <w:b/>
      <w:bCs/>
      <w:color w:val="000000"/>
      <w:sz w:val="24"/>
      <w:szCs w:val="24"/>
    </w:rPr>
  </w:style>
  <w:style w:type="character" w:customStyle="1" w:styleId="27">
    <w:name w:val="标题 7 字符"/>
    <w:basedOn w:val="17"/>
    <w:link w:val="8"/>
    <w:semiHidden/>
    <w:uiPriority w:val="9"/>
    <w:rPr>
      <w:rFonts w:ascii="宋体" w:hAnsi="宋体" w:eastAsia="宋体" w:cs="宋体"/>
      <w:b/>
      <w:bCs/>
      <w:color w:val="000000"/>
      <w:sz w:val="24"/>
      <w:szCs w:val="24"/>
    </w:rPr>
  </w:style>
  <w:style w:type="character" w:customStyle="1" w:styleId="28">
    <w:name w:val="标题 8 字符"/>
    <w:basedOn w:val="17"/>
    <w:link w:val="9"/>
    <w:semiHidden/>
    <w:uiPriority w:val="9"/>
    <w:rPr>
      <w:rFonts w:asciiTheme="majorHAnsi" w:hAnsiTheme="majorHAnsi" w:eastAsiaTheme="majorEastAsia" w:cstheme="majorBidi"/>
      <w:color w:val="000000"/>
      <w:sz w:val="24"/>
      <w:szCs w:val="24"/>
    </w:rPr>
  </w:style>
  <w:style w:type="character" w:customStyle="1" w:styleId="29">
    <w:name w:val="标题 9 字符"/>
    <w:basedOn w:val="17"/>
    <w:link w:val="10"/>
    <w:semiHidden/>
    <w:uiPriority w:val="9"/>
    <w:rPr>
      <w:rFonts w:asciiTheme="majorHAnsi" w:hAnsiTheme="majorHAnsi" w:eastAsiaTheme="majorEastAsia" w:cstheme="majorBidi"/>
      <w:color w:val="000000"/>
      <w:szCs w:val="21"/>
    </w:rPr>
  </w:style>
  <w:style w:type="paragraph" w:styleId="30">
    <w:name w:val="List Paragraph"/>
    <w:basedOn w:val="1"/>
    <w:qFormat/>
    <w:uiPriority w:val="34"/>
    <w:pPr>
      <w:ind w:firstLine="420" w:firstLineChars="200"/>
    </w:pPr>
  </w:style>
  <w:style w:type="paragraph" w:customStyle="1" w:styleId="31">
    <w:name w:val="TOC Heading"/>
    <w:basedOn w:val="2"/>
    <w:next w:val="1"/>
    <w:unhideWhenUsed/>
    <w:qFormat/>
    <w:uiPriority w:val="39"/>
    <w:pPr>
      <w:numPr>
        <w:numId w:val="0"/>
      </w:numPr>
      <w:spacing w:before="240" w:after="0"/>
      <w:outlineLvl w:val="9"/>
    </w:pPr>
    <w:rPr>
      <w:rFonts w:asciiTheme="majorHAnsi" w:hAnsiTheme="majorHAnsi" w:eastAsiaTheme="majorEastAsia" w:cstheme="majorBidi"/>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4E1A-C160-47AD-8CEA-A3FE9FBCB1C8}">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Words>
  <Characters>1015</Characters>
  <Lines>8</Lines>
  <Paragraphs>2</Paragraphs>
  <TotalTime>34</TotalTime>
  <ScaleCrop>false</ScaleCrop>
  <LinksUpToDate>false</LinksUpToDate>
  <CharactersWithSpaces>1191</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2023-09-19T12:24:00Z</dcterms:created>
  <dc:creator>远超 彭</dc:creator>
  <cp:lastModifiedBy>小玩子</cp:lastModifiedBy>
  <cp:lastPrinted>2023-09-20T00:53:00Z</cp:lastPrinted>
  <dcterms:modified xsi:type="dcterms:W3CDTF">2023-09-20T03:39:11Z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140131B1A14545D795578429AF6E549E_12</vt:lpwstr>
  </property>
</Properties>
</file>